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jc w:val="center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b/>
          <w:bCs/>
          <w:color w:val="181819"/>
          <w:sz w:val="21"/>
          <w:szCs w:val="21"/>
        </w:rPr>
        <w:t>ФЛАГ АМУРСКОЙ ОБЛАСТИ</w:t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jc w:val="both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noProof/>
          <w:color w:val="181819"/>
          <w:sz w:val="21"/>
          <w:szCs w:val="21"/>
        </w:rPr>
        <w:drawing>
          <wp:inline distT="0" distB="0" distL="0" distR="0">
            <wp:extent cx="3276600" cy="1952625"/>
            <wp:effectExtent l="0" t="0" r="0" b="9525"/>
            <wp:docPr id="1" name="Рисунок 1" descr="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jc w:val="both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color w:val="181819"/>
          <w:sz w:val="21"/>
          <w:szCs w:val="21"/>
        </w:rPr>
        <w:t>Флаг Амурской области представляет собой прямоугольное полотнище, разделенное по горизонтали на три полосы: красную в две трети ширины полотнища, белую волнистую в одну двенадцатую ширины полотнища и синюю в одну четвертую ширины полотнища. Отношение ширины флага к его длине - 2:3.</w:t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jc w:val="both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color w:val="181819"/>
          <w:sz w:val="21"/>
          <w:szCs w:val="21"/>
        </w:rPr>
        <w:t xml:space="preserve">Верхняя часть флага красного цвета символизирует богатую историю Приамурья, ратные и трудовые подвиги </w:t>
      </w:r>
      <w:proofErr w:type="spellStart"/>
      <w:r>
        <w:rPr>
          <w:rFonts w:ascii="Arial" w:hAnsi="Arial" w:cs="Arial"/>
          <w:color w:val="181819"/>
          <w:sz w:val="21"/>
          <w:szCs w:val="21"/>
        </w:rPr>
        <w:t>амурчан</w:t>
      </w:r>
      <w:proofErr w:type="spellEnd"/>
      <w:r>
        <w:rPr>
          <w:rFonts w:ascii="Arial" w:hAnsi="Arial" w:cs="Arial"/>
          <w:color w:val="181819"/>
          <w:sz w:val="21"/>
          <w:szCs w:val="21"/>
        </w:rPr>
        <w:t>, духовное и политическое наследие и потенциал Амурской области.</w:t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jc w:val="both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color w:val="181819"/>
          <w:sz w:val="21"/>
          <w:szCs w:val="21"/>
        </w:rPr>
        <w:t>Нижняя синяя часть флага символизирует водные просторы и мощь великой дальневосточной реки, являющейся южной границей области.</w:t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color w:val="181819"/>
          <w:sz w:val="21"/>
          <w:szCs w:val="21"/>
        </w:rPr>
        <w:t xml:space="preserve"> Флаг области поднимается (устанавливается):</w:t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jc w:val="both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color w:val="181819"/>
          <w:sz w:val="21"/>
          <w:szCs w:val="21"/>
        </w:rPr>
        <w:t>а) на административных зданиях органов государственной власти области, органов местного самоуправления области, на зданиях официальных и иных представительств области в Российской Федерации - постоянно;</w:t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jc w:val="both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color w:val="181819"/>
          <w:sz w:val="21"/>
          <w:szCs w:val="21"/>
        </w:rPr>
        <w:t>б) на зданиях официальных и иных представительств области за границей - в соответствии с нормами международного права, правилами дипломатического протокола и традициями страны пребывания;</w:t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rPr>
          <w:rFonts w:ascii="Arial" w:hAnsi="Arial" w:cs="Arial"/>
          <w:color w:val="181819"/>
          <w:sz w:val="21"/>
          <w:szCs w:val="21"/>
        </w:rPr>
      </w:pPr>
      <w:r>
        <w:rPr>
          <w:rFonts w:ascii="Arial" w:hAnsi="Arial" w:cs="Arial"/>
          <w:color w:val="181819"/>
          <w:sz w:val="21"/>
          <w:szCs w:val="21"/>
        </w:rPr>
        <w:t>в) на транспортных средствах председателя Законодательного Собрания Амурской области и губернатора области, в их рабочих кабинетах.</w:t>
      </w:r>
    </w:p>
    <w:p w:rsidR="00C96120" w:rsidRDefault="00C96120" w:rsidP="00C96120">
      <w:pPr>
        <w:pStyle w:val="a3"/>
        <w:shd w:val="clear" w:color="auto" w:fill="F7F7F7"/>
        <w:spacing w:before="0" w:beforeAutospacing="0" w:after="165" w:afterAutospacing="0"/>
        <w:rPr>
          <w:rFonts w:ascii="Arial" w:hAnsi="Arial" w:cs="Arial"/>
          <w:color w:val="181819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color w:val="181819"/>
          <w:sz w:val="21"/>
          <w:szCs w:val="21"/>
        </w:rPr>
        <w:t>В целом, герб и флаг Амурской области отражают богатое историческое прошлое, духовное наследие и геополитическое положение.  </w:t>
      </w:r>
    </w:p>
    <w:p w:rsidR="00C96120" w:rsidRDefault="00C96120" w:rsidP="00556006"/>
    <w:p w:rsidR="00556006" w:rsidRDefault="00556006" w:rsidP="00556006">
      <w:r>
        <w:t xml:space="preserve">ВЫПИСКА из ЗАКОНА АМУРСКОЙ ОБЛАСТИ от 26.04.1999 г. № 145-ОЗ «О гербе и </w:t>
      </w:r>
      <w:r w:rsidRPr="00A81D51">
        <w:rPr>
          <w:b/>
          <w:color w:val="FF0000"/>
          <w:sz w:val="28"/>
          <w:szCs w:val="28"/>
        </w:rPr>
        <w:t>флаге</w:t>
      </w:r>
      <w:r>
        <w:t xml:space="preserve"> Амурской области» </w:t>
      </w:r>
    </w:p>
    <w:p w:rsidR="00556006" w:rsidRDefault="00556006" w:rsidP="00556006">
      <w:r>
        <w:t xml:space="preserve">Настоящий Закон </w:t>
      </w:r>
      <w:proofErr w:type="gramStart"/>
      <w:r>
        <w:t>исходя из преемственности исторических традиций, а также в соответствии с Уставом (основным Законом) Амурской области устанавливает</w:t>
      </w:r>
      <w:proofErr w:type="gramEnd"/>
      <w:r>
        <w:t xml:space="preserve"> основные символы области, их описание и использование. </w:t>
      </w:r>
    </w:p>
    <w:p w:rsidR="00556006" w:rsidRDefault="00556006" w:rsidP="00556006">
      <w:r>
        <w:t>Глава I. Общие положения</w:t>
      </w:r>
    </w:p>
    <w:p w:rsidR="00556006" w:rsidRDefault="00556006" w:rsidP="00556006">
      <w:r>
        <w:t xml:space="preserve"> Статья 1</w:t>
      </w:r>
    </w:p>
    <w:p w:rsidR="00556006" w:rsidRDefault="00556006" w:rsidP="00556006">
      <w:r>
        <w:t>Герб и флаг Амурской области (далее - герб и флаг области) являются официальными символами области как субъекта Российской Федерации.</w:t>
      </w:r>
    </w:p>
    <w:p w:rsidR="00556006" w:rsidRDefault="00556006" w:rsidP="00556006">
      <w:r>
        <w:t>Статья 2</w:t>
      </w:r>
    </w:p>
    <w:p w:rsidR="00556006" w:rsidRDefault="00556006" w:rsidP="00556006">
      <w:r>
        <w:lastRenderedPageBreak/>
        <w:t>Установить, что оригиналы герба (цветной и черно-белый рисунки) и флага области, а также их описания должны иметь официальные реквизиты (номер регистрационного свидетельства Государственной герольдии при Президенте Российской Федерации), находиться в органах государственной власти области и Амурском областном краеведческом музее и быть доступны для ознакомления всем заинтересованным лицам.</w:t>
      </w:r>
    </w:p>
    <w:p w:rsidR="00556006" w:rsidRDefault="00556006" w:rsidP="00556006">
      <w:r>
        <w:t xml:space="preserve">Глава III. Флаг области </w:t>
      </w:r>
    </w:p>
    <w:p w:rsidR="00556006" w:rsidRDefault="00556006" w:rsidP="00556006">
      <w:r>
        <w:t>Статья 9</w:t>
      </w:r>
    </w:p>
    <w:p w:rsidR="00556006" w:rsidRDefault="00556006" w:rsidP="00556006">
      <w:r>
        <w:t>Флаг области представляет собой прямоугольное полотнище, разделенное по горизонтали на три полосы: красную в две трети ширины полотнища, белую волнистую в одну двенадцатую ширины полотнища и синюю в одну четвертую ширины полотнища.</w:t>
      </w:r>
    </w:p>
    <w:p w:rsidR="00556006" w:rsidRDefault="00556006" w:rsidP="00556006">
      <w:r>
        <w:t xml:space="preserve">Отношение ширины флага к его длине - 2:3. </w:t>
      </w:r>
    </w:p>
    <w:p w:rsidR="00556006" w:rsidRDefault="00556006" w:rsidP="00556006">
      <w:r>
        <w:t>Статья 10</w:t>
      </w:r>
    </w:p>
    <w:p w:rsidR="00556006" w:rsidRDefault="00556006" w:rsidP="00556006">
      <w:r>
        <w:t>1. Флаг области поднят постоянно на зданиях:</w:t>
      </w:r>
    </w:p>
    <w:p w:rsidR="00556006" w:rsidRDefault="00556006" w:rsidP="00556006">
      <w:r>
        <w:t>1) органов государственной власти области;</w:t>
      </w:r>
    </w:p>
    <w:p w:rsidR="00556006" w:rsidRDefault="00556006" w:rsidP="00556006">
      <w:r>
        <w:t>2) государственных органов области;</w:t>
      </w:r>
    </w:p>
    <w:p w:rsidR="00556006" w:rsidRDefault="00556006" w:rsidP="00556006">
      <w:r>
        <w:t>3) органов местного самоуправления муниципальных образований области;</w:t>
      </w:r>
    </w:p>
    <w:p w:rsidR="00556006" w:rsidRDefault="00556006" w:rsidP="00556006">
      <w:r>
        <w:t>4) официальных и иных представительств области в Российской Федерации.</w:t>
      </w:r>
    </w:p>
    <w:p w:rsidR="00556006" w:rsidRDefault="00556006" w:rsidP="00556006">
      <w:r>
        <w:t>2. Флаг области установлен постоянно:</w:t>
      </w:r>
    </w:p>
    <w:p w:rsidR="00556006" w:rsidRDefault="00556006" w:rsidP="00556006">
      <w:r>
        <w:t>1) в рабочих кабинетах руководителей органов государственной власти области, руководителей государственных органов области, уполномоченного по правам человека в Амурской области, уполномоченного по защите прав предпринимателей в Амурской области, уполномоченного по правам ребенка в Амурской области;</w:t>
      </w:r>
    </w:p>
    <w:p w:rsidR="00556006" w:rsidRDefault="00556006" w:rsidP="00556006">
      <w:r>
        <w:t xml:space="preserve">2) в залах заседаний органов государственной власти области, государственных органов области, органов местного самоуправления муниципальных образований области. </w:t>
      </w:r>
    </w:p>
    <w:p w:rsidR="00556006" w:rsidRDefault="00556006" w:rsidP="00556006">
      <w:r>
        <w:t>Статья 11</w:t>
      </w:r>
    </w:p>
    <w:p w:rsidR="00556006" w:rsidRDefault="00556006" w:rsidP="00556006">
      <w:r>
        <w:t>1. Флаг области поднимается (размещается):</w:t>
      </w:r>
    </w:p>
    <w:p w:rsidR="00556006" w:rsidRDefault="00556006" w:rsidP="00556006">
      <w:r>
        <w:t>1) во время официальных церемоний и других торжественных мероприятий, проводимых губернатором области, органами государственной власти области, государственными органами области;</w:t>
      </w:r>
    </w:p>
    <w:p w:rsidR="00556006" w:rsidRDefault="00556006" w:rsidP="00556006">
      <w:r>
        <w:t>2) на зданиях официальных и иных представительств Амурской области за пределами Российской Федерации - в соответствии с нормами международного права, правилами дипломатического протокола и традициями страны пребывания;</w:t>
      </w:r>
    </w:p>
    <w:p w:rsidR="00556006" w:rsidRDefault="00556006" w:rsidP="00556006">
      <w:r>
        <w:t>3) на транспортных средствах председателя Законодательного Собрания Амурской области и губернатора области.</w:t>
      </w:r>
    </w:p>
    <w:p w:rsidR="00556006" w:rsidRDefault="00556006" w:rsidP="00556006">
      <w:r>
        <w:t>2. Флаг области может быть поднят (размещен):</w:t>
      </w:r>
    </w:p>
    <w:p w:rsidR="00556006" w:rsidRDefault="00556006" w:rsidP="00556006">
      <w:r>
        <w:lastRenderedPageBreak/>
        <w:t>1) в рабочих кабинетах депутатов Законодательного Собрания Амурской области, депутатов представительных органов местного самоуправления муниципальных образований области, выборных должностных лиц местного самоуправления муниципальных образований области;</w:t>
      </w:r>
    </w:p>
    <w:p w:rsidR="00556006" w:rsidRDefault="00556006" w:rsidP="00556006">
      <w:r>
        <w:t>2) при церемониях и во время других торжественных мероприятий, проводимых органами местного самоуправления муниципальных образований области, организациями.</w:t>
      </w:r>
    </w:p>
    <w:p w:rsidR="007E2A28" w:rsidRDefault="00556006" w:rsidP="00556006">
      <w:r>
        <w:t xml:space="preserve">3. Допускается использование флага области, в том числе его изображения, гражданами и организациями в иных случаях, если такое использование не является надругательством над флагом области и соответствует требованиям настоящего Закона. </w:t>
      </w:r>
    </w:p>
    <w:p w:rsidR="00556006" w:rsidRDefault="00556006" w:rsidP="00556006">
      <w:r>
        <w:t>Статья 12</w:t>
      </w:r>
    </w:p>
    <w:p w:rsidR="00556006" w:rsidRDefault="00556006" w:rsidP="00556006">
      <w:r>
        <w:t>В дни траура в верхней части древка (мачты) флага области крепится черная лента, длина которой равна длине полотнища флага области. В знак траура флаг области может быть приспущен до половины древка (мачты).</w:t>
      </w:r>
    </w:p>
    <w:p w:rsidR="00556006" w:rsidRDefault="00556006" w:rsidP="00556006">
      <w:r>
        <w:t>1. Одновременный подъем (размещение) Государственного флага Российской Федерации и флага области, флага муниципального образования и (или) организации осуществляется в порядке, установленном Федеральным конституционным законом от 25 декабря 2000 г. N 1-ФКЗ "О Государственном флаге Российской Федерации".</w:t>
      </w:r>
    </w:p>
    <w:p w:rsidR="00556006" w:rsidRDefault="00556006" w:rsidP="00556006">
      <w:r>
        <w:t>При этом при одновременном подъеме (размещении) Государственного флага Российской Федерации и флага области, флага муниципального образования и (или) организации флаг области располагается:</w:t>
      </w:r>
    </w:p>
    <w:p w:rsidR="00556006" w:rsidRDefault="00556006" w:rsidP="00556006">
      <w:r>
        <w:t>при четном числе флагов - первым справа от Государственного флага Российской Федерации, если стоять к ним лицом;</w:t>
      </w:r>
    </w:p>
    <w:p w:rsidR="00556006" w:rsidRDefault="00556006" w:rsidP="00556006">
      <w:r>
        <w:t>при нечетном числе флагов - первым слева от Государственного флага Российской Федерации, если стоять к ним лицом.</w:t>
      </w:r>
    </w:p>
    <w:p w:rsidR="00556006" w:rsidRDefault="00556006" w:rsidP="00556006">
      <w:r>
        <w:t>2. В случаях, если подъем (размещение) флага области осуществляется без подъема (размещения) Государственного флага Российской Федерации, то:</w:t>
      </w:r>
    </w:p>
    <w:p w:rsidR="00556006" w:rsidRDefault="00556006" w:rsidP="00556006">
      <w:r>
        <w:t>1) при одновременном подъеме (размещении) двух флагов: флага области и флага муниципального образования или организации - флаг области располагается с левой стороны от другого флага, если стоять к ним лицом;</w:t>
      </w:r>
    </w:p>
    <w:p w:rsidR="00556006" w:rsidRDefault="00556006" w:rsidP="00556006">
      <w:r>
        <w:t>2) при одновременном подъеме (размещении) нечетного числа флагов - флаг области располагается в центре;</w:t>
      </w:r>
    </w:p>
    <w:p w:rsidR="007E2A28" w:rsidRDefault="00556006" w:rsidP="00556006">
      <w:r>
        <w:t xml:space="preserve">3) при подъеме (размещении) четного числа флагов (но более двух) - флаг области располагается левее центра, если стоять к ним лицом. </w:t>
      </w:r>
    </w:p>
    <w:p w:rsidR="00556006" w:rsidRDefault="00556006" w:rsidP="00556006">
      <w:r>
        <w:t>Статья 14</w:t>
      </w:r>
    </w:p>
    <w:p w:rsidR="00556006" w:rsidRDefault="00556006" w:rsidP="00556006">
      <w:r>
        <w:t>При одновременном подъеме (размещении) флага области и Государственного флага Российской Федерации размер флага области не может быть больше размера Государственного флага Российской Федерации, а высота подъема флага области не может быть больше высоты подъема Государственного флага Российской Федерации.</w:t>
      </w:r>
    </w:p>
    <w:p w:rsidR="007E2A28" w:rsidRDefault="00556006" w:rsidP="00556006">
      <w:r>
        <w:lastRenderedPageBreak/>
        <w:t xml:space="preserve">При одновременном подъеме (размещении) флага области и флагов муниципальных образований, флагов организаций размер указанных флагов не может превышать размер флага области, а высота подъема флага области не может быть меньше высоты подъема флагов муниципальных образований, флагов организаций. </w:t>
      </w:r>
    </w:p>
    <w:p w:rsidR="00556006" w:rsidRDefault="00556006" w:rsidP="00556006">
      <w:r>
        <w:t>Статья 15</w:t>
      </w:r>
    </w:p>
    <w:p w:rsidR="00556006" w:rsidRDefault="00556006" w:rsidP="00556006">
      <w:r>
        <w:t>При воспроизведении флага области должно быть обеспечено его цветовое и изобразительное соответствие оригиналу и описанию. Допускается воспроизведение флага области различных размеров, из различных материалов и в виде вымпела.</w:t>
      </w:r>
    </w:p>
    <w:p w:rsidR="007E2A28" w:rsidRDefault="00556006" w:rsidP="00556006">
      <w:r>
        <w:t xml:space="preserve">Глава IV. </w:t>
      </w:r>
      <w:proofErr w:type="gramStart"/>
      <w:r>
        <w:t>Контроль за</w:t>
      </w:r>
      <w:proofErr w:type="gramEnd"/>
      <w:r>
        <w:t xml:space="preserve"> соблюдением настоящего Закона и ответственность за его нарушение </w:t>
      </w:r>
    </w:p>
    <w:p w:rsidR="00556006" w:rsidRDefault="00556006" w:rsidP="00556006">
      <w:r>
        <w:t>Статья 16</w:t>
      </w:r>
    </w:p>
    <w:p w:rsidR="007E2A28" w:rsidRDefault="00556006" w:rsidP="00556006">
      <w:r>
        <w:t xml:space="preserve">Ответственность за соблюдение установленных требований при поднятии флага области несут руководители органов государственной власти и органов местного самоуправления области, предприятий, учреждений и организаций, использующих флаг области. </w:t>
      </w:r>
    </w:p>
    <w:p w:rsidR="00556006" w:rsidRDefault="00556006" w:rsidP="00556006">
      <w:r>
        <w:t>Статья 17</w:t>
      </w:r>
    </w:p>
    <w:p w:rsidR="00556006" w:rsidRDefault="00556006" w:rsidP="00556006">
      <w:r>
        <w:t xml:space="preserve">Контроль </w:t>
      </w:r>
      <w:r w:rsidR="00C35BFA">
        <w:t xml:space="preserve"> </w:t>
      </w:r>
      <w:r>
        <w:t>за правильностью воспроизведения и использования герба и флага области возлагается на художественно-экспертный совет при Правительстве области.</w:t>
      </w:r>
    </w:p>
    <w:p w:rsidR="00556006" w:rsidRDefault="00556006" w:rsidP="00556006">
      <w:r>
        <w:t>Статья 18</w:t>
      </w:r>
    </w:p>
    <w:p w:rsidR="00902572" w:rsidRDefault="00556006" w:rsidP="00556006">
      <w:r>
        <w:t xml:space="preserve">Использование герба и флага области с нарушением настоящего Закона, а также надругательство над гербом и флагом области влекут за собой ответственность в соответствии с законодательством. </w:t>
      </w:r>
    </w:p>
    <w:sectPr w:rsidR="00902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A2"/>
    <w:rsid w:val="00556006"/>
    <w:rsid w:val="007E2A28"/>
    <w:rsid w:val="00902572"/>
    <w:rsid w:val="00A81D51"/>
    <w:rsid w:val="00C35BFA"/>
    <w:rsid w:val="00C96120"/>
    <w:rsid w:val="00D7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6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9612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96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1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6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9612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96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1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3664B-AF11-4D18-A687-EBE971EA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2020-07-14T06:09:00Z</dcterms:created>
  <dcterms:modified xsi:type="dcterms:W3CDTF">2020-07-15T07:24:00Z</dcterms:modified>
</cp:coreProperties>
</file>